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050" w:rsidRPr="0096283A" w:rsidRDefault="00A84050" w:rsidP="00A84050">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A84050" w:rsidRPr="00D4275D" w:rsidTr="00A21EF6">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84050" w:rsidRPr="00885C3D" w:rsidRDefault="00A84050" w:rsidP="00A21EF6">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A84050" w:rsidRPr="00D4275D" w:rsidTr="00A21EF6">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A84050" w:rsidRPr="00701500" w:rsidRDefault="00A84050" w:rsidP="00A21EF6">
            <w:pPr>
              <w:pStyle w:val="LicenseNumber"/>
              <w:spacing w:before="120" w:after="120"/>
              <w:rPr>
                <w:rFonts w:cs="Tahoma"/>
                <w:lang w:val="en-US"/>
              </w:rPr>
            </w:pPr>
          </w:p>
          <w:p w:rsidR="00A84050" w:rsidRPr="00E77F9C" w:rsidRDefault="00A84050" w:rsidP="00A21EF6">
            <w:pPr>
              <w:pStyle w:val="LicenseNumber"/>
              <w:spacing w:before="120" w:after="120"/>
              <w:rPr>
                <w:sz w:val="24"/>
                <w:szCs w:val="24"/>
                <w:vertAlign w:val="superscript"/>
              </w:rPr>
            </w:pPr>
            <w:r w:rsidRPr="00E77F9C">
              <w:rPr>
                <w:sz w:val="24"/>
                <w:szCs w:val="24"/>
              </w:rPr>
              <w:t xml:space="preserve">Licences Serveur : </w:t>
            </w:r>
            <w:r w:rsidRPr="00E77F9C">
              <w:rPr>
                <w:b w:val="0"/>
                <w:bCs w:val="0"/>
                <w:sz w:val="24"/>
                <w:szCs w:val="24"/>
                <w:u w:val="single"/>
              </w:rPr>
              <w:fldChar w:fldCharType="begin">
                <w:ffData>
                  <w:name w:val="Text33"/>
                  <w:enabled/>
                  <w:calcOnExit w:val="0"/>
                  <w:textInput/>
                </w:ffData>
              </w:fldChar>
            </w:r>
            <w:r w:rsidRPr="00E77F9C">
              <w:rPr>
                <w:b w:val="0"/>
                <w:bCs w:val="0"/>
                <w:sz w:val="24"/>
                <w:szCs w:val="24"/>
                <w:u w:val="single"/>
              </w:rPr>
              <w:instrText xml:space="preserve"> FORMTEXT </w:instrText>
            </w:r>
            <w:r w:rsidRPr="00E77F9C">
              <w:rPr>
                <w:b w:val="0"/>
                <w:bCs w:val="0"/>
                <w:sz w:val="24"/>
                <w:szCs w:val="24"/>
                <w:u w:val="single"/>
              </w:rPr>
            </w:r>
            <w:r w:rsidRPr="00E77F9C">
              <w:rPr>
                <w:b w:val="0"/>
                <w:bCs w:val="0"/>
                <w:sz w:val="24"/>
                <w:szCs w:val="24"/>
                <w:u w:val="single"/>
              </w:rPr>
              <w:fldChar w:fldCharType="separate"/>
            </w:r>
            <w:bookmarkStart w:id="2" w:name="_GoBack"/>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bookmarkEnd w:id="2"/>
            <w:r w:rsidRPr="00E77F9C">
              <w:rPr>
                <w:b w:val="0"/>
                <w:bCs w:val="0"/>
                <w:sz w:val="24"/>
                <w:szCs w:val="24"/>
                <w:u w:val="single"/>
              </w:rPr>
              <w:fldChar w:fldCharType="end"/>
            </w:r>
            <w:r w:rsidRPr="002B7705">
              <w:rPr>
                <w:rStyle w:val="FootnoteReference"/>
                <w:b w:val="0"/>
                <w:bCs w:val="0"/>
                <w:sz w:val="24"/>
                <w:szCs w:val="24"/>
                <w:lang w:val="es-ES"/>
              </w:rPr>
              <w:footnoteReference w:id="1"/>
            </w:r>
          </w:p>
          <w:p w:rsidR="00A84050" w:rsidRPr="00E77F9C" w:rsidRDefault="00A84050" w:rsidP="00A21EF6">
            <w:pPr>
              <w:pStyle w:val="LicenseNumber"/>
              <w:spacing w:before="120" w:after="120"/>
              <w:rPr>
                <w:sz w:val="24"/>
                <w:szCs w:val="24"/>
              </w:rPr>
            </w:pPr>
            <w:r w:rsidRPr="00E77F9C">
              <w:rPr>
                <w:sz w:val="24"/>
                <w:szCs w:val="24"/>
              </w:rPr>
              <w:t xml:space="preserve">Licences d’accès client Utilisateur : </w:t>
            </w:r>
            <w:r w:rsidRPr="00E77F9C">
              <w:rPr>
                <w:b w:val="0"/>
                <w:bCs w:val="0"/>
                <w:sz w:val="24"/>
                <w:szCs w:val="24"/>
                <w:u w:val="single"/>
              </w:rPr>
              <w:fldChar w:fldCharType="begin">
                <w:ffData>
                  <w:name w:val="Text33"/>
                  <w:enabled/>
                  <w:calcOnExit w:val="0"/>
                  <w:textInput/>
                </w:ffData>
              </w:fldChar>
            </w:r>
            <w:r w:rsidRPr="00E77F9C">
              <w:rPr>
                <w:b w:val="0"/>
                <w:bCs w:val="0"/>
                <w:sz w:val="24"/>
                <w:szCs w:val="24"/>
                <w:u w:val="single"/>
              </w:rPr>
              <w:instrText xml:space="preserve"> FORMTEXT </w:instrText>
            </w:r>
            <w:r w:rsidRPr="00E77F9C">
              <w:rPr>
                <w:b w:val="0"/>
                <w:bCs w:val="0"/>
                <w:sz w:val="24"/>
                <w:szCs w:val="24"/>
                <w:u w:val="single"/>
              </w:rPr>
            </w:r>
            <w:r w:rsidRPr="00E77F9C">
              <w:rPr>
                <w:b w:val="0"/>
                <w:bCs w:val="0"/>
                <w:sz w:val="24"/>
                <w:szCs w:val="24"/>
                <w:u w:val="single"/>
              </w:rPr>
              <w:fldChar w:fldCharType="separate"/>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sz w:val="24"/>
                <w:szCs w:val="24"/>
                <w:u w:val="single"/>
              </w:rPr>
              <w:fldChar w:fldCharType="end"/>
            </w:r>
            <w:r w:rsidRPr="00847FD0">
              <w:rPr>
                <w:rStyle w:val="FootnoteReference"/>
                <w:b w:val="0"/>
                <w:sz w:val="24"/>
                <w:szCs w:val="24"/>
              </w:rPr>
              <w:footnoteReference w:id="2"/>
            </w:r>
          </w:p>
          <w:p w:rsidR="00A84050" w:rsidRPr="00E77F9C" w:rsidRDefault="00A84050" w:rsidP="00A21EF6">
            <w:pPr>
              <w:pStyle w:val="LicenseNumber"/>
              <w:spacing w:before="120" w:after="120"/>
              <w:rPr>
                <w:sz w:val="24"/>
                <w:szCs w:val="24"/>
                <w:u w:val="single"/>
              </w:rPr>
            </w:pPr>
            <w:r w:rsidRPr="00E77F9C">
              <w:rPr>
                <w:sz w:val="24"/>
                <w:szCs w:val="24"/>
              </w:rPr>
              <w:t xml:space="preserve">Licences d’accès client Dispositif : </w:t>
            </w:r>
            <w:r w:rsidRPr="00E77F9C">
              <w:rPr>
                <w:b w:val="0"/>
                <w:bCs w:val="0"/>
                <w:sz w:val="24"/>
                <w:szCs w:val="24"/>
                <w:u w:val="single"/>
              </w:rPr>
              <w:fldChar w:fldCharType="begin">
                <w:ffData>
                  <w:name w:val="Text33"/>
                  <w:enabled/>
                  <w:calcOnExit w:val="0"/>
                  <w:textInput/>
                </w:ffData>
              </w:fldChar>
            </w:r>
            <w:r w:rsidRPr="00E77F9C">
              <w:rPr>
                <w:b w:val="0"/>
                <w:bCs w:val="0"/>
                <w:sz w:val="24"/>
                <w:szCs w:val="24"/>
                <w:u w:val="single"/>
              </w:rPr>
              <w:instrText xml:space="preserve"> FORMTEXT </w:instrText>
            </w:r>
            <w:r w:rsidRPr="00E77F9C">
              <w:rPr>
                <w:b w:val="0"/>
                <w:bCs w:val="0"/>
                <w:sz w:val="24"/>
                <w:szCs w:val="24"/>
                <w:u w:val="single"/>
              </w:rPr>
            </w:r>
            <w:r w:rsidRPr="00E77F9C">
              <w:rPr>
                <w:b w:val="0"/>
                <w:bCs w:val="0"/>
                <w:sz w:val="24"/>
                <w:szCs w:val="24"/>
                <w:u w:val="single"/>
              </w:rPr>
              <w:fldChar w:fldCharType="separate"/>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noProof/>
                <w:sz w:val="24"/>
                <w:szCs w:val="24"/>
                <w:u w:val="single"/>
              </w:rPr>
              <w:t> </w:t>
            </w:r>
            <w:r w:rsidRPr="00E77F9C">
              <w:rPr>
                <w:b w:val="0"/>
                <w:bCs w:val="0"/>
                <w:sz w:val="24"/>
                <w:szCs w:val="24"/>
                <w:u w:val="single"/>
              </w:rPr>
              <w:fldChar w:fldCharType="end"/>
            </w:r>
            <w:r w:rsidRPr="002B7705">
              <w:rPr>
                <w:rStyle w:val="FootnoteReference"/>
                <w:b w:val="0"/>
                <w:bCs w:val="0"/>
                <w:sz w:val="24"/>
                <w:szCs w:val="24"/>
              </w:rPr>
              <w:footnoteReference w:id="3"/>
            </w:r>
          </w:p>
          <w:p w:rsidR="00A84050" w:rsidRPr="00D4275D" w:rsidRDefault="00A84050" w:rsidP="00A21EF6">
            <w:pPr>
              <w:pStyle w:val="LicenseNumber"/>
              <w:spacing w:before="120" w:after="120"/>
            </w:pPr>
          </w:p>
        </w:tc>
      </w:tr>
      <w:tr w:rsidR="00A84050" w:rsidRPr="00D4275D" w:rsidTr="00A21EF6">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84050" w:rsidRPr="00D4275D" w:rsidRDefault="00A84050" w:rsidP="00A21EF6">
            <w:pPr>
              <w:pStyle w:val="Heading2"/>
              <w:numPr>
                <w:ilvl w:val="0"/>
                <w:numId w:val="0"/>
              </w:numPr>
            </w:pPr>
          </w:p>
        </w:tc>
      </w:tr>
    </w:tbl>
    <w:p w:rsidR="00A84050" w:rsidRPr="00D4275D" w:rsidRDefault="00A84050" w:rsidP="00A84050">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 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Pr="00D4275D">
        <w:rPr>
          <w:sz w:val="20"/>
          <w:szCs w:val="20"/>
        </w:rPr>
        <w:br/>
        <w:t>le cas échéant.</w:t>
      </w:r>
      <w:r w:rsidRPr="00D4275D">
        <w:rPr>
          <w:sz w:val="20"/>
          <w:szCs w:val="20"/>
          <w:lang w:val="es-ES"/>
        </w:rPr>
        <w:t xml:space="preserve"> </w:t>
      </w:r>
      <w:r w:rsidRPr="00D4275D">
        <w:rPr>
          <w:sz w:val="20"/>
          <w:szCs w:val="20"/>
        </w:rPr>
        <w:t>Ce contrat porte également sur les produits Microsoft suivants :</w:t>
      </w:r>
    </w:p>
    <w:p w:rsidR="00A84050" w:rsidRPr="00D4275D" w:rsidRDefault="00A84050" w:rsidP="00A84050">
      <w:pPr>
        <w:pStyle w:val="Bullet2"/>
        <w:widowControl w:val="0"/>
        <w:ind w:left="360" w:hanging="360"/>
        <w:rPr>
          <w:rFonts w:eastAsia="SimSun"/>
          <w:sz w:val="20"/>
          <w:szCs w:val="20"/>
          <w:lang w:val="es-ES"/>
        </w:rPr>
      </w:pPr>
      <w:r w:rsidRPr="00D4275D">
        <w:rPr>
          <w:sz w:val="20"/>
          <w:szCs w:val="20"/>
        </w:rPr>
        <w:t>les mises à jour,</w:t>
      </w:r>
    </w:p>
    <w:p w:rsidR="00A84050" w:rsidRPr="00D4275D" w:rsidRDefault="00A84050" w:rsidP="00A84050">
      <w:pPr>
        <w:pStyle w:val="Bullet2"/>
        <w:widowControl w:val="0"/>
        <w:ind w:left="360" w:hanging="360"/>
        <w:rPr>
          <w:rFonts w:eastAsia="SimSun"/>
          <w:sz w:val="20"/>
          <w:szCs w:val="20"/>
          <w:lang w:val="es-ES"/>
        </w:rPr>
      </w:pPr>
      <w:r w:rsidRPr="00D4275D">
        <w:rPr>
          <w:sz w:val="20"/>
          <w:szCs w:val="20"/>
        </w:rPr>
        <w:t>les suppléments, et</w:t>
      </w:r>
    </w:p>
    <w:p w:rsidR="00A84050" w:rsidRPr="00D4275D" w:rsidRDefault="00A84050" w:rsidP="00A84050">
      <w:pPr>
        <w:pStyle w:val="Bullet2"/>
        <w:widowControl w:val="0"/>
        <w:ind w:left="360" w:hanging="360"/>
        <w:rPr>
          <w:rFonts w:eastAsia="SimSun"/>
          <w:sz w:val="20"/>
          <w:szCs w:val="20"/>
          <w:lang w:val="es-ES"/>
        </w:rPr>
      </w:pPr>
      <w:r w:rsidRPr="00D4275D">
        <w:rPr>
          <w:sz w:val="20"/>
          <w:szCs w:val="20"/>
        </w:rPr>
        <w:t>les services Internet</w:t>
      </w:r>
    </w:p>
    <w:p w:rsidR="00A84050" w:rsidRPr="00D4275D" w:rsidRDefault="00A84050" w:rsidP="00A84050">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A84050" w:rsidRPr="00D4275D" w:rsidRDefault="00A84050" w:rsidP="00A84050">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Pr>
          <w:b w:val="0"/>
          <w:bCs w:val="0"/>
          <w:sz w:val="20"/>
          <w:szCs w:val="20"/>
        </w:rPr>
        <w:t> </w:t>
      </w:r>
      <w:r w:rsidRPr="00D4275D">
        <w:rPr>
          <w:b w:val="0"/>
          <w:bCs w:val="0"/>
          <w:sz w:val="20"/>
          <w:szCs w:val="20"/>
        </w:rPr>
        <w:t>termes contenus dans le logiciel et les termes du présent contrat, les termes des présentes prévaudront.</w:t>
      </w:r>
    </w:p>
    <w:p w:rsidR="00A84050" w:rsidRPr="00D4275D" w:rsidRDefault="00A84050" w:rsidP="00A84050">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Pr="00D4275D">
        <w:rPr>
          <w:sz w:val="20"/>
          <w:szCs w:val="20"/>
          <w:lang w:val="es-ES"/>
        </w:rPr>
        <w:t xml:space="preserve"> </w:t>
      </w:r>
      <w:r w:rsidRPr="00D4275D">
        <w:rPr>
          <w:sz w:val="20"/>
          <w:szCs w:val="20"/>
        </w:rPr>
        <w:t>ET RETOURNEZ-LE À VOTRE REVENDEUR AFIN D’OBTENIR UN REMBOURSEMENT OU</w:t>
      </w:r>
      <w:r>
        <w:rPr>
          <w:sz w:val="20"/>
          <w:szCs w:val="20"/>
        </w:rPr>
        <w:t> </w:t>
      </w:r>
      <w:r w:rsidRPr="00D4275D">
        <w:rPr>
          <w:sz w:val="20"/>
          <w:szCs w:val="20"/>
        </w:rPr>
        <w:t>UN</w:t>
      </w:r>
      <w:r>
        <w:rPr>
          <w:sz w:val="20"/>
          <w:szCs w:val="20"/>
        </w:rPr>
        <w:t> </w:t>
      </w:r>
      <w:r w:rsidRPr="00D4275D">
        <w:rPr>
          <w:sz w:val="20"/>
          <w:szCs w:val="20"/>
        </w:rPr>
        <w:t>AVOIR.</w:t>
      </w:r>
    </w:p>
    <w:p w:rsidR="00A84050" w:rsidRPr="00D4275D" w:rsidRDefault="00A84050" w:rsidP="00A84050">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A84050" w:rsidRPr="00D4275D" w:rsidRDefault="00A84050" w:rsidP="00A84050">
      <w:pPr>
        <w:pStyle w:val="PreambleBorderAbove"/>
        <w:rPr>
          <w:rFonts w:eastAsia="SimSun"/>
          <w:sz w:val="20"/>
          <w:szCs w:val="20"/>
          <w:lang w:val="es-ES"/>
        </w:rPr>
      </w:pPr>
      <w:r w:rsidRPr="00D4275D">
        <w:rPr>
          <w:sz w:val="20"/>
          <w:szCs w:val="20"/>
        </w:rPr>
        <w:t>SI VOUS VOUS CONFORMEZ AUX PRÉSENTS TERMES DU CONTRAT DE LICENCE, VOUS DISPOSEZ DES</w:t>
      </w:r>
      <w:r>
        <w:rPr>
          <w:sz w:val="20"/>
          <w:szCs w:val="20"/>
        </w:rPr>
        <w:t> </w:t>
      </w:r>
      <w:r w:rsidRPr="00D4275D">
        <w:rPr>
          <w:sz w:val="20"/>
          <w:szCs w:val="20"/>
        </w:rPr>
        <w:t>DROITS STIPULÉS CI-DESSOUS POUR CHAQUE LICENCE DE LOGICIEL ACQUISE.</w:t>
      </w:r>
    </w:p>
    <w:p w:rsidR="00A84050" w:rsidRPr="00D4275D" w:rsidRDefault="00A84050" w:rsidP="00A84050">
      <w:pPr>
        <w:pStyle w:val="Heading1"/>
        <w:numPr>
          <w:ilvl w:val="0"/>
          <w:numId w:val="6"/>
        </w:numPr>
        <w:rPr>
          <w:rFonts w:eastAsia="SimSun"/>
          <w:sz w:val="20"/>
          <w:szCs w:val="20"/>
        </w:rPr>
      </w:pPr>
      <w:r w:rsidRPr="00D4275D">
        <w:rPr>
          <w:sz w:val="20"/>
          <w:szCs w:val="20"/>
        </w:rPr>
        <w:t>PRÉSENTATION.</w:t>
      </w:r>
    </w:p>
    <w:p w:rsidR="00A84050" w:rsidRPr="00D4275D" w:rsidRDefault="00A84050" w:rsidP="00A84050">
      <w:pPr>
        <w:pStyle w:val="Heading2"/>
        <w:rPr>
          <w:rFonts w:eastAsia="SimSun"/>
          <w:b w:val="0"/>
          <w:bCs w:val="0"/>
          <w:sz w:val="20"/>
          <w:szCs w:val="20"/>
        </w:rPr>
      </w:pPr>
      <w:r w:rsidRPr="00D4275D">
        <w:rPr>
          <w:rFonts w:eastAsia="SimSun"/>
          <w:sz w:val="20"/>
          <w:szCs w:val="20"/>
        </w:rPr>
        <w:t>Logiciel.</w:t>
      </w:r>
      <w:r w:rsidRPr="00D4275D">
        <w:rPr>
          <w:sz w:val="20"/>
          <w:szCs w:val="20"/>
        </w:rPr>
        <w:t xml:space="preserve"> </w:t>
      </w:r>
      <w:r w:rsidRPr="00D4275D">
        <w:rPr>
          <w:b w:val="0"/>
          <w:bCs w:val="0"/>
          <w:sz w:val="20"/>
          <w:szCs w:val="20"/>
        </w:rPr>
        <w:t>Le logiciel contient</w:t>
      </w:r>
    </w:p>
    <w:p w:rsidR="00A84050" w:rsidRPr="00D4275D" w:rsidRDefault="00A84050" w:rsidP="00A84050">
      <w:pPr>
        <w:pStyle w:val="Bullet3"/>
        <w:rPr>
          <w:rFonts w:eastAsia="SimSun"/>
          <w:sz w:val="20"/>
          <w:szCs w:val="20"/>
        </w:rPr>
      </w:pPr>
      <w:r w:rsidRPr="00D4275D">
        <w:rPr>
          <w:sz w:val="20"/>
          <w:szCs w:val="20"/>
        </w:rPr>
        <w:t>le logiciel serveur.</w:t>
      </w:r>
    </w:p>
    <w:p w:rsidR="00A84050" w:rsidRPr="00D4275D" w:rsidRDefault="00A84050" w:rsidP="00A84050">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Pr="00D4275D">
        <w:rPr>
          <w:b w:val="0"/>
          <w:bCs w:val="0"/>
          <w:sz w:val="20"/>
          <w:szCs w:val="20"/>
          <w:lang w:val="es-ES"/>
        </w:rPr>
        <w:t xml:space="preserve"> </w:t>
      </w:r>
      <w:r w:rsidRPr="00D4275D">
        <w:rPr>
          <w:b w:val="0"/>
          <w:bCs w:val="0"/>
          <w:sz w:val="20"/>
          <w:szCs w:val="20"/>
        </w:rPr>
        <w:t>Le logiciel est concédé sous licence selon</w:t>
      </w:r>
    </w:p>
    <w:p w:rsidR="00A84050" w:rsidRPr="00D4275D" w:rsidRDefault="00A84050" w:rsidP="00A84050">
      <w:pPr>
        <w:pStyle w:val="Bullet3"/>
        <w:rPr>
          <w:rFonts w:eastAsia="SimSun"/>
          <w:sz w:val="20"/>
          <w:szCs w:val="20"/>
          <w:lang w:val="es-ES"/>
        </w:rPr>
      </w:pPr>
      <w:r w:rsidRPr="00D4275D">
        <w:rPr>
          <w:sz w:val="20"/>
          <w:szCs w:val="20"/>
        </w:rPr>
        <w:t>le nombre d’instances du logiciel serveur que vous exécutez ; et</w:t>
      </w:r>
    </w:p>
    <w:p w:rsidR="00A84050" w:rsidRPr="00404053" w:rsidRDefault="00A84050" w:rsidP="00A84050">
      <w:pPr>
        <w:pStyle w:val="Bullet3"/>
        <w:rPr>
          <w:rFonts w:eastAsia="SimSun"/>
          <w:sz w:val="20"/>
          <w:szCs w:val="20"/>
          <w:lang w:val="es-ES"/>
        </w:rPr>
      </w:pPr>
      <w:r w:rsidRPr="00D4275D">
        <w:rPr>
          <w:sz w:val="20"/>
          <w:szCs w:val="20"/>
        </w:rPr>
        <w:t>le nombre de dispositifs et d’utilisateurs qui ont accès aux instances du logiciel serveur.</w:t>
      </w:r>
    </w:p>
    <w:p w:rsidR="00A84050" w:rsidRDefault="00A84050" w:rsidP="00A84050">
      <w:pPr>
        <w:pStyle w:val="Bullet3"/>
        <w:numPr>
          <w:ilvl w:val="0"/>
          <w:numId w:val="0"/>
        </w:numPr>
        <w:ind w:left="1077" w:hanging="357"/>
        <w:rPr>
          <w:sz w:val="20"/>
          <w:szCs w:val="20"/>
        </w:rPr>
      </w:pPr>
    </w:p>
    <w:p w:rsidR="00A84050" w:rsidRPr="00D4275D" w:rsidRDefault="00A84050" w:rsidP="00A84050">
      <w:pPr>
        <w:pStyle w:val="Bullet3"/>
        <w:numPr>
          <w:ilvl w:val="0"/>
          <w:numId w:val="0"/>
        </w:numPr>
        <w:ind w:left="1077" w:hanging="357"/>
        <w:rPr>
          <w:rFonts w:eastAsia="SimSun"/>
          <w:sz w:val="20"/>
          <w:szCs w:val="20"/>
          <w:lang w:val="es-ES"/>
        </w:rPr>
      </w:pPr>
    </w:p>
    <w:p w:rsidR="00A84050" w:rsidRPr="00D4275D" w:rsidRDefault="00A84050" w:rsidP="00A84050">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A84050" w:rsidRPr="00D4275D" w:rsidRDefault="00A84050" w:rsidP="00A84050">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A84050" w:rsidRPr="00D4275D" w:rsidRDefault="00A84050" w:rsidP="00A84050">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A84050" w:rsidRPr="00D4275D" w:rsidRDefault="00A84050" w:rsidP="00A84050">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Pr>
          <w:sz w:val="20"/>
          <w:szCs w:val="20"/>
        </w:rPr>
        <w:t> </w:t>
      </w:r>
      <w:r w:rsidRPr="00D4275D">
        <w:rPr>
          <w:sz w:val="20"/>
          <w:szCs w:val="20"/>
        </w:rPr>
        <w:t>à</w:t>
      </w:r>
    </w:p>
    <w:p w:rsidR="00A84050" w:rsidRPr="00D4275D" w:rsidRDefault="00A84050" w:rsidP="00A84050">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A84050" w:rsidRPr="00D4275D" w:rsidRDefault="00A84050" w:rsidP="00A84050">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A84050" w:rsidRPr="00D4275D" w:rsidRDefault="00A84050" w:rsidP="00A84050">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Pr>
          <w:sz w:val="20"/>
          <w:szCs w:val="20"/>
        </w:rPr>
        <w:t> </w:t>
      </w:r>
      <w:r w:rsidRPr="00D4275D">
        <w:rPr>
          <w:sz w:val="20"/>
          <w:szCs w:val="20"/>
        </w:rPr>
        <w:t>système d’exploitation virtuel est configuré pour s’exécuter sur un système matériel virtuel (ou émulé d’une quelconque autre manière). Le système matériel physique peut être l’un ou l’autre deux éléments suivants, ou à la fois les deux :</w:t>
      </w:r>
    </w:p>
    <w:p w:rsidR="00A84050" w:rsidRPr="00D4275D" w:rsidRDefault="00A84050" w:rsidP="00A84050">
      <w:pPr>
        <w:pStyle w:val="Bullet4"/>
        <w:rPr>
          <w:rFonts w:eastAsia="SimSun"/>
          <w:sz w:val="20"/>
          <w:szCs w:val="20"/>
        </w:rPr>
      </w:pPr>
      <w:r w:rsidRPr="00D4275D">
        <w:rPr>
          <w:sz w:val="20"/>
          <w:szCs w:val="20"/>
        </w:rPr>
        <w:t>un environnement de système d’exploitation physique,</w:t>
      </w:r>
    </w:p>
    <w:p w:rsidR="00A84050" w:rsidRPr="00D4275D" w:rsidRDefault="00A84050" w:rsidP="00A84050">
      <w:pPr>
        <w:pStyle w:val="Bullet4"/>
        <w:rPr>
          <w:rFonts w:eastAsia="SimSun"/>
          <w:sz w:val="20"/>
          <w:szCs w:val="20"/>
        </w:rPr>
      </w:pPr>
      <w:r w:rsidRPr="00D4275D">
        <w:rPr>
          <w:sz w:val="20"/>
          <w:szCs w:val="20"/>
        </w:rPr>
        <w:t>un ou plusieurs environnements de système d’exploitation virtuels.</w:t>
      </w:r>
    </w:p>
    <w:p w:rsidR="00A84050" w:rsidRPr="00D4275D" w:rsidRDefault="00A84050" w:rsidP="00A84050">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A84050" w:rsidRPr="00D4275D" w:rsidRDefault="00A84050" w:rsidP="00A84050">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A84050" w:rsidRPr="00D4275D" w:rsidRDefault="00A84050" w:rsidP="00A84050">
      <w:pPr>
        <w:pStyle w:val="Heading1"/>
        <w:rPr>
          <w:rFonts w:eastAsia="SimSun"/>
          <w:sz w:val="20"/>
          <w:szCs w:val="20"/>
        </w:rPr>
      </w:pPr>
      <w:r w:rsidRPr="00D4275D">
        <w:rPr>
          <w:sz w:val="20"/>
          <w:szCs w:val="20"/>
        </w:rPr>
        <w:t>DROITS D’UTILISATION.</w:t>
      </w:r>
    </w:p>
    <w:p w:rsidR="00A84050" w:rsidRPr="00D4275D" w:rsidRDefault="00A84050" w:rsidP="00A84050">
      <w:pPr>
        <w:pStyle w:val="Heading2"/>
        <w:rPr>
          <w:rFonts w:eastAsia="SimSun"/>
          <w:sz w:val="20"/>
          <w:szCs w:val="20"/>
          <w:lang w:val="es-ES"/>
        </w:rPr>
      </w:pPr>
      <w:r w:rsidRPr="00D4275D">
        <w:rPr>
          <w:sz w:val="20"/>
          <w:szCs w:val="20"/>
        </w:rPr>
        <w:t>Attribution de la licence au serveur.</w:t>
      </w:r>
    </w:p>
    <w:p w:rsidR="00A84050" w:rsidRPr="00D4275D" w:rsidRDefault="00A84050" w:rsidP="00A84050">
      <w:pPr>
        <w:pStyle w:val="Heading3"/>
        <w:rPr>
          <w:sz w:val="20"/>
          <w:szCs w:val="20"/>
          <w:lang w:val="es-ES"/>
        </w:rPr>
      </w:pPr>
      <w:r w:rsidRPr="00D4275D">
        <w:rPr>
          <w:sz w:val="20"/>
          <w:szCs w:val="20"/>
        </w:rPr>
        <w:t>Avant d’exécuter une instance du logiciel serveur concédé sous licence, vous devez attribuer cette licence à</w:t>
      </w:r>
      <w:r>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Pr="00D4275D">
        <w:rPr>
          <w:sz w:val="20"/>
          <w:szCs w:val="20"/>
          <w:lang w:val="es-ES"/>
        </w:rPr>
        <w:t xml:space="preserve"> </w:t>
      </w:r>
      <w:r w:rsidRPr="00D4275D">
        <w:rPr>
          <w:sz w:val="20"/>
          <w:szCs w:val="20"/>
        </w:rPr>
        <w:t>Vous pouvez attribuer d’autres licences de logiciel à ce serveur, mais vous n’êtes pas autorisé à attribuer la même licence à plusieurs serveurs.</w:t>
      </w:r>
    </w:p>
    <w:p w:rsidR="00A84050" w:rsidRPr="00D4275D" w:rsidRDefault="00A84050" w:rsidP="00A84050">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Pr="00D4275D">
        <w:rPr>
          <w:sz w:val="20"/>
          <w:szCs w:val="20"/>
          <w:lang w:val="es-ES"/>
        </w:rPr>
        <w:t xml:space="preserve"> </w:t>
      </w:r>
      <w:r w:rsidRPr="00D4275D">
        <w:rPr>
          <w:sz w:val="20"/>
          <w:szCs w:val="20"/>
        </w:rPr>
        <w:t>Si vous réattribuez une</w:t>
      </w:r>
      <w:r>
        <w:rPr>
          <w:sz w:val="20"/>
          <w:szCs w:val="20"/>
        </w:rPr>
        <w:t> </w:t>
      </w:r>
      <w:r w:rsidRPr="00D4275D">
        <w:rPr>
          <w:sz w:val="20"/>
          <w:szCs w:val="20"/>
        </w:rPr>
        <w:t>licence, le serveur auquel vous la transférez devient le nouveau serveur concédé sous licence.</w:t>
      </w:r>
    </w:p>
    <w:p w:rsidR="00A84050" w:rsidRPr="00D4275D" w:rsidRDefault="00A84050" w:rsidP="00A84050">
      <w:pPr>
        <w:pStyle w:val="Heading2"/>
        <w:rPr>
          <w:rFonts w:eastAsia="SimSun"/>
          <w:b w:val="0"/>
          <w:bCs w:val="0"/>
          <w:sz w:val="20"/>
          <w:szCs w:val="20"/>
          <w:lang w:val="es-ES"/>
        </w:rPr>
      </w:pPr>
      <w:r w:rsidRPr="00D4275D">
        <w:rPr>
          <w:rFonts w:eastAsia="SimSun"/>
          <w:sz w:val="20"/>
          <w:szCs w:val="20"/>
        </w:rPr>
        <w:t>Exécution d’Instances du Logiciel Serveur.</w:t>
      </w:r>
      <w:r w:rsidRPr="00D4275D">
        <w:rPr>
          <w:sz w:val="20"/>
          <w:szCs w:val="20"/>
          <w:lang w:val="es-ES"/>
        </w:rPr>
        <w:t xml:space="preserve"> </w:t>
      </w:r>
      <w:r w:rsidRPr="00D4275D">
        <w:rPr>
          <w:b w:val="0"/>
          <w:bCs w:val="0"/>
          <w:sz w:val="20"/>
          <w:szCs w:val="20"/>
        </w:rPr>
        <w:t>Vous êtes autorisé à exécuter une seule instance à la fois du logiciel serveur dans un environnement de système d’exploitation physique ou virtuel sur le serveur concédé sous</w:t>
      </w:r>
      <w:r>
        <w:rPr>
          <w:b w:val="0"/>
          <w:bCs w:val="0"/>
          <w:sz w:val="20"/>
          <w:szCs w:val="20"/>
        </w:rPr>
        <w:t> </w:t>
      </w:r>
      <w:r w:rsidRPr="00D4275D">
        <w:rPr>
          <w:b w:val="0"/>
          <w:bCs w:val="0"/>
          <w:sz w:val="20"/>
          <w:szCs w:val="20"/>
        </w:rPr>
        <w:t>licence.</w:t>
      </w:r>
    </w:p>
    <w:p w:rsidR="00A84050" w:rsidRPr="00D4275D" w:rsidRDefault="00A84050" w:rsidP="00A84050">
      <w:pPr>
        <w:pStyle w:val="Heading2"/>
        <w:rPr>
          <w:rFonts w:eastAsia="SimSun"/>
          <w:b w:val="0"/>
          <w:bCs w:val="0"/>
          <w:sz w:val="20"/>
          <w:szCs w:val="20"/>
        </w:rPr>
      </w:pPr>
      <w:r w:rsidRPr="00D4275D">
        <w:rPr>
          <w:rFonts w:eastAsia="SimSun"/>
          <w:sz w:val="20"/>
          <w:szCs w:val="20"/>
        </w:rPr>
        <w:t>Création et stockage d’instances sur vos serveurs ou supports de stockage.</w:t>
      </w:r>
      <w:r w:rsidRPr="00D4275D">
        <w:rPr>
          <w:sz w:val="20"/>
          <w:szCs w:val="20"/>
        </w:rPr>
        <w:t xml:space="preserve"> </w:t>
      </w:r>
      <w:r w:rsidRPr="00D4275D">
        <w:rPr>
          <w:b w:val="0"/>
          <w:bCs w:val="0"/>
          <w:sz w:val="20"/>
          <w:szCs w:val="20"/>
        </w:rPr>
        <w:t>Pour chaque licence de logiciel acquise, vous disposez des droits supplémentaires stipulés ci-dessous.</w:t>
      </w:r>
    </w:p>
    <w:p w:rsidR="00A84050" w:rsidRPr="00D4275D" w:rsidRDefault="00A84050" w:rsidP="00A84050">
      <w:pPr>
        <w:pStyle w:val="Bullet3"/>
        <w:rPr>
          <w:rFonts w:eastAsia="SimSun"/>
          <w:sz w:val="20"/>
          <w:szCs w:val="20"/>
          <w:lang w:val="es-ES"/>
        </w:rPr>
      </w:pPr>
      <w:r w:rsidRPr="00D4275D">
        <w:rPr>
          <w:sz w:val="20"/>
          <w:szCs w:val="20"/>
        </w:rPr>
        <w:t>Vous êtes autorisé à créer un nombre quelconque d’instances du logiciel serveur.</w:t>
      </w:r>
    </w:p>
    <w:p w:rsidR="00A84050" w:rsidRPr="00D4275D" w:rsidRDefault="00A84050" w:rsidP="00A84050">
      <w:pPr>
        <w:pStyle w:val="Bullet3"/>
        <w:rPr>
          <w:rFonts w:eastAsia="SimSun"/>
          <w:sz w:val="20"/>
          <w:szCs w:val="20"/>
          <w:lang w:val="es-ES"/>
        </w:rPr>
      </w:pPr>
      <w:r w:rsidRPr="00D4275D">
        <w:rPr>
          <w:sz w:val="20"/>
          <w:szCs w:val="20"/>
        </w:rPr>
        <w:t>Vous êtes autorisé à stocker des instances du logiciel serveur sur l’un quelconque de vos serveurs ou supports de stockage.</w:t>
      </w:r>
    </w:p>
    <w:p w:rsidR="00A84050" w:rsidRPr="00D4275D" w:rsidRDefault="00A84050" w:rsidP="00A84050">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rsidR="00A84050" w:rsidRPr="003E6788" w:rsidRDefault="00A84050" w:rsidP="00A84050">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 Les termes du contrat de licence qui accompagnent ces programmes s’appliquent à leur utilisation.</w:t>
      </w:r>
    </w:p>
    <w:p w:rsidR="00A84050" w:rsidRPr="003E6788" w:rsidRDefault="00A84050" w:rsidP="00A84050">
      <w:pPr>
        <w:pStyle w:val="Heading2"/>
        <w:rPr>
          <w:b w:val="0"/>
          <w:bCs w:val="0"/>
          <w:sz w:val="20"/>
          <w:szCs w:val="20"/>
        </w:rPr>
      </w:pPr>
      <w:r w:rsidRPr="00D4275D">
        <w:rPr>
          <w:sz w:val="20"/>
          <w:szCs w:val="20"/>
        </w:rPr>
        <w:t xml:space="preserve">Programmes de tiers. </w:t>
      </w:r>
      <w:r w:rsidRPr="003E6788">
        <w:rPr>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A84050" w:rsidRPr="00D4275D" w:rsidRDefault="00A84050" w:rsidP="00A84050">
      <w:pPr>
        <w:pStyle w:val="Heading1"/>
        <w:rPr>
          <w:rFonts w:eastAsia="SimSun"/>
          <w:sz w:val="20"/>
          <w:szCs w:val="20"/>
        </w:rPr>
      </w:pPr>
      <w:r w:rsidRPr="00D4275D">
        <w:rPr>
          <w:sz w:val="20"/>
          <w:szCs w:val="20"/>
        </w:rPr>
        <w:t>CONDITIONS DE LICENCE ET/OU DROITS D’UTILISATION SUPPLÉMENTAIRES.</w:t>
      </w:r>
    </w:p>
    <w:p w:rsidR="00A84050" w:rsidRPr="00D4275D" w:rsidRDefault="00A84050" w:rsidP="00A84050">
      <w:pPr>
        <w:pStyle w:val="Heading2"/>
        <w:rPr>
          <w:rFonts w:eastAsia="SimSun"/>
          <w:sz w:val="20"/>
          <w:szCs w:val="20"/>
        </w:rPr>
      </w:pPr>
      <w:r w:rsidRPr="00D4275D">
        <w:rPr>
          <w:sz w:val="20"/>
          <w:szCs w:val="20"/>
        </w:rPr>
        <w:t>Licences d’Accès Client (CAL).</w:t>
      </w:r>
    </w:p>
    <w:p w:rsidR="00A84050" w:rsidRPr="003E6788" w:rsidRDefault="00A84050" w:rsidP="00A84050">
      <w:pPr>
        <w:pStyle w:val="Heading3Bold"/>
        <w:rPr>
          <w:rFonts w:eastAsia="SimSun"/>
          <w:b w:val="0"/>
          <w:bCs w:val="0"/>
          <w:sz w:val="20"/>
          <w:szCs w:val="20"/>
        </w:rPr>
      </w:pPr>
      <w:r w:rsidRPr="003E6788">
        <w:rPr>
          <w:b w:val="0"/>
          <w:bCs w:val="0"/>
          <w:sz w:val="20"/>
          <w:szCs w:val="20"/>
        </w:rPr>
        <w:t>Vous devez acquérir et attribuer une CAL SharePoint Server 2013 Standard et une CAL Entreprise SharePoint Server 2013 à chaque dispositif ou utilisateur qui accède, directement ou indirectement, aux instances du logiciel serveur. Une partition matérielle ou lame est considérée comme un dispositif distinct.</w:t>
      </w:r>
    </w:p>
    <w:p w:rsidR="00A84050" w:rsidRPr="00D4275D" w:rsidRDefault="00A84050" w:rsidP="00A84050">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A84050" w:rsidRPr="00D4275D" w:rsidRDefault="00A84050" w:rsidP="00A84050">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A84050" w:rsidRPr="00D4275D" w:rsidRDefault="00A84050" w:rsidP="00A84050">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Pr="00D4275D">
        <w:rPr>
          <w:sz w:val="20"/>
          <w:szCs w:val="20"/>
          <w:lang w:val="es-ES"/>
        </w:rPr>
        <w:t xml:space="preserve"> </w:t>
      </w:r>
      <w:r w:rsidRPr="00D4275D">
        <w:rPr>
          <w:sz w:val="20"/>
          <w:szCs w:val="20"/>
        </w:rPr>
        <w:t>Si vous accédez à des instances d’une version antérieure, vous pouvez</w:t>
      </w:r>
      <w:r>
        <w:rPr>
          <w:sz w:val="20"/>
          <w:szCs w:val="20"/>
        </w:rPr>
        <w:t> </w:t>
      </w:r>
      <w:r w:rsidRPr="00D4275D">
        <w:rPr>
          <w:sz w:val="20"/>
          <w:szCs w:val="20"/>
        </w:rPr>
        <w:t>également utiliser une CAL associée à cette version.</w:t>
      </w:r>
    </w:p>
    <w:p w:rsidR="00A84050" w:rsidRPr="00D4275D" w:rsidRDefault="00A84050" w:rsidP="00A84050">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Pr>
          <w:sz w:val="20"/>
          <w:szCs w:val="20"/>
        </w:rPr>
        <w:t> </w:t>
      </w:r>
      <w:r w:rsidRPr="00D4275D">
        <w:rPr>
          <w:sz w:val="20"/>
          <w:szCs w:val="20"/>
        </w:rPr>
        <w:t>un</w:t>
      </w:r>
      <w:r>
        <w:rPr>
          <w:sz w:val="20"/>
          <w:szCs w:val="20"/>
        </w:rPr>
        <w:t> </w:t>
      </w:r>
      <w:r w:rsidRPr="00D4275D">
        <w:rPr>
          <w:sz w:val="20"/>
          <w:szCs w:val="20"/>
        </w:rPr>
        <w:t>Extranet).</w:t>
      </w:r>
    </w:p>
    <w:p w:rsidR="00A84050" w:rsidRPr="003E6788" w:rsidRDefault="00A84050" w:rsidP="00A84050">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Pr>
          <w:b w:val="0"/>
          <w:bCs w:val="0"/>
          <w:sz w:val="20"/>
          <w:szCs w:val="20"/>
        </w:rPr>
        <w:t> </w:t>
      </w:r>
      <w:r w:rsidRPr="003E6788">
        <w:rPr>
          <w:b w:val="0"/>
          <w:bCs w:val="0"/>
          <w:sz w:val="20"/>
          <w:szCs w:val="20"/>
        </w:rPr>
        <w:t>dispositif,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Vous pouvez utiliser une combinaison de CAL dispositif et de CAL utilisateur.</w:t>
      </w:r>
    </w:p>
    <w:p w:rsidR="00A84050" w:rsidRPr="003E6788" w:rsidRDefault="00A84050" w:rsidP="00A84050">
      <w:pPr>
        <w:pStyle w:val="Heading3Bold"/>
        <w:rPr>
          <w:b w:val="0"/>
          <w:bCs w:val="0"/>
          <w:sz w:val="20"/>
          <w:szCs w:val="20"/>
        </w:rPr>
      </w:pPr>
      <w:r w:rsidRPr="00D4275D">
        <w:rPr>
          <w:sz w:val="20"/>
          <w:szCs w:val="20"/>
        </w:rPr>
        <w:t xml:space="preserve">Réattribution de CAL. </w:t>
      </w:r>
      <w:r w:rsidRPr="003E6788">
        <w:rPr>
          <w:b w:val="0"/>
          <w:bCs w:val="0"/>
          <w:sz w:val="20"/>
          <w:szCs w:val="20"/>
        </w:rPr>
        <w:t>Vous êtes autorisé à</w:t>
      </w:r>
    </w:p>
    <w:p w:rsidR="00A84050" w:rsidRPr="00D4275D" w:rsidRDefault="00A84050" w:rsidP="00A84050">
      <w:pPr>
        <w:pStyle w:val="Bullet4"/>
        <w:rPr>
          <w:sz w:val="20"/>
          <w:szCs w:val="20"/>
          <w:lang w:val="es-ES"/>
        </w:rPr>
      </w:pPr>
      <w:r w:rsidRPr="00D4275D">
        <w:rPr>
          <w:sz w:val="20"/>
          <w:szCs w:val="20"/>
        </w:rPr>
        <w:t>transférer de façon définitive votre CAL dispositif d’un dispositif à un autre, ou votre CAL utilisateur d’un</w:t>
      </w:r>
      <w:r>
        <w:rPr>
          <w:sz w:val="20"/>
          <w:szCs w:val="20"/>
        </w:rPr>
        <w:t> </w:t>
      </w:r>
      <w:r w:rsidRPr="00D4275D">
        <w:rPr>
          <w:sz w:val="20"/>
          <w:szCs w:val="20"/>
        </w:rPr>
        <w:t>utilisateur à un autre, ou</w:t>
      </w:r>
    </w:p>
    <w:p w:rsidR="00A84050" w:rsidRPr="00D4275D" w:rsidRDefault="00A84050" w:rsidP="00A84050">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84050" w:rsidRPr="003E6788" w:rsidRDefault="00A84050" w:rsidP="00A84050">
      <w:pPr>
        <w:pStyle w:val="Heading3Bold"/>
        <w:rPr>
          <w:b w:val="0"/>
          <w:bCs w:val="0"/>
          <w:sz w:val="20"/>
          <w:szCs w:val="20"/>
          <w:lang w:val="es-ES"/>
        </w:rPr>
      </w:pPr>
      <w:r w:rsidRPr="00D4275D">
        <w:rPr>
          <w:sz w:val="20"/>
          <w:szCs w:val="20"/>
        </w:rPr>
        <w:t>Renonciation aux CAL pour les Utilisateurs externes.</w:t>
      </w:r>
      <w:r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84050" w:rsidRPr="003E6788" w:rsidRDefault="00A84050" w:rsidP="00A84050">
      <w:pPr>
        <w:pStyle w:val="Heading3Bold"/>
        <w:rPr>
          <w:b w:val="0"/>
          <w:bCs w:val="0"/>
          <w:sz w:val="20"/>
          <w:szCs w:val="20"/>
        </w:rPr>
      </w:pPr>
      <w:r w:rsidRPr="00D4275D">
        <w:rPr>
          <w:sz w:val="20"/>
          <w:szCs w:val="20"/>
        </w:rPr>
        <w:t xml:space="preserve">Renonciation aux CAL pour les Utilisateurs accédant aux contenus dans le domaine public.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84050" w:rsidRPr="003E6788" w:rsidRDefault="00A84050" w:rsidP="00A84050">
      <w:pPr>
        <w:pStyle w:val="Heading2"/>
        <w:rPr>
          <w:rFonts w:eastAsia="SimSun"/>
          <w:b w:val="0"/>
          <w:bCs w:val="0"/>
          <w:sz w:val="20"/>
          <w:szCs w:val="20"/>
          <w:lang w:val="es-ES"/>
        </w:rPr>
      </w:pPr>
      <w:r w:rsidRPr="00D4275D">
        <w:rPr>
          <w:sz w:val="20"/>
          <w:szCs w:val="20"/>
        </w:rPr>
        <w:t>Utilisateurs externes.</w:t>
      </w:r>
      <w:r w:rsidRPr="00D4275D">
        <w:rPr>
          <w:sz w:val="20"/>
          <w:szCs w:val="20"/>
          <w:lang w:val="es-ES"/>
        </w:rPr>
        <w:t xml:space="preserve"> </w:t>
      </w:r>
      <w:r w:rsidRPr="003E6788">
        <w:rPr>
          <w:b w:val="0"/>
          <w:bCs w:val="0"/>
          <w:sz w:val="20"/>
          <w:szCs w:val="20"/>
        </w:rPr>
        <w:t>On entend par Utilisateurs externes les utilisateurs qui ne sont ni vos employés ou ceux de vos affiliés, ni vos prestataires ou représentants sur site ou ceux de vos affiliés.</w:t>
      </w:r>
    </w:p>
    <w:p w:rsidR="00A84050" w:rsidRPr="00885C3D" w:rsidRDefault="00A84050" w:rsidP="00A84050">
      <w:pPr>
        <w:pStyle w:val="Heading2"/>
        <w:rPr>
          <w:rFonts w:eastAsia="SimSun"/>
          <w:b w:val="0"/>
          <w:bCs w:val="0"/>
          <w:sz w:val="20"/>
          <w:szCs w:val="20"/>
          <w:lang w:val="es-ES"/>
        </w:rPr>
      </w:pPr>
      <w:r w:rsidRPr="00D4275D">
        <w:rPr>
          <w:rFonts w:eastAsia="SimSun"/>
          <w:sz w:val="20"/>
          <w:szCs w:val="20"/>
        </w:rPr>
        <w:t>Multiplexage.</w:t>
      </w:r>
      <w:r w:rsidRPr="00D4275D">
        <w:rPr>
          <w:sz w:val="20"/>
          <w:szCs w:val="20"/>
          <w:lang w:val="es-ES"/>
        </w:rPr>
        <w:t xml:space="preserve"> </w:t>
      </w:r>
      <w:r w:rsidRPr="00885C3D">
        <w:rPr>
          <w:b w:val="0"/>
          <w:bCs w:val="0"/>
          <w:sz w:val="20"/>
          <w:szCs w:val="20"/>
        </w:rPr>
        <w:t>Les matériels et logiciels que vous utilisez pour :</w:t>
      </w:r>
    </w:p>
    <w:p w:rsidR="00A84050" w:rsidRPr="00D4275D" w:rsidRDefault="00A84050" w:rsidP="00A84050">
      <w:pPr>
        <w:pStyle w:val="Bullet3"/>
        <w:rPr>
          <w:rFonts w:eastAsia="SimSun"/>
          <w:sz w:val="20"/>
          <w:szCs w:val="20"/>
        </w:rPr>
      </w:pPr>
      <w:r w:rsidRPr="00D4275D">
        <w:rPr>
          <w:sz w:val="20"/>
          <w:szCs w:val="20"/>
        </w:rPr>
        <w:t>regrouper les connexions,</w:t>
      </w:r>
    </w:p>
    <w:p w:rsidR="00A84050" w:rsidRPr="00D4275D" w:rsidRDefault="00A84050" w:rsidP="00A84050">
      <w:pPr>
        <w:pStyle w:val="Bullet3"/>
        <w:rPr>
          <w:rFonts w:eastAsia="SimSun"/>
          <w:sz w:val="20"/>
          <w:szCs w:val="20"/>
        </w:rPr>
      </w:pPr>
      <w:r w:rsidRPr="00D4275D">
        <w:rPr>
          <w:sz w:val="20"/>
          <w:szCs w:val="20"/>
        </w:rPr>
        <w:t>réacheminer l’information, et</w:t>
      </w:r>
    </w:p>
    <w:p w:rsidR="00A84050" w:rsidRPr="00D4275D" w:rsidRDefault="00A84050" w:rsidP="00A84050">
      <w:pPr>
        <w:pStyle w:val="Bullet3"/>
        <w:rPr>
          <w:rFonts w:eastAsia="SimSun"/>
          <w:sz w:val="20"/>
          <w:szCs w:val="20"/>
        </w:rPr>
      </w:pPr>
      <w:r w:rsidRPr="00D4275D">
        <w:rPr>
          <w:sz w:val="20"/>
          <w:szCs w:val="20"/>
        </w:rPr>
        <w:t>réduire le nombre de dispositifs ou d’utilisateurs qui accèdent directement au logiciel ou qui l’utilisent</w:t>
      </w:r>
    </w:p>
    <w:p w:rsidR="00A84050" w:rsidRDefault="00A84050" w:rsidP="00A84050">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A84050" w:rsidRPr="00D4275D" w:rsidRDefault="00A84050" w:rsidP="00A84050">
      <w:pPr>
        <w:pStyle w:val="Body2"/>
        <w:rPr>
          <w:rFonts w:eastAsia="SimSun"/>
          <w:sz w:val="20"/>
          <w:szCs w:val="20"/>
        </w:rPr>
      </w:pPr>
    </w:p>
    <w:p w:rsidR="00A84050" w:rsidRPr="00D60A01" w:rsidRDefault="00A84050" w:rsidP="00A84050">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w:t>
      </w:r>
      <w:r>
        <w:rPr>
          <w:b w:val="0"/>
          <w:bCs w:val="0"/>
          <w:sz w:val="20"/>
          <w:szCs w:val="20"/>
        </w:rPr>
        <w:t> </w:t>
      </w:r>
      <w:r w:rsidRPr="00D60A01">
        <w:rPr>
          <w:b w:val="0"/>
          <w:bCs w:val="0"/>
          <w:sz w:val="20"/>
          <w:szCs w:val="20"/>
        </w:rPr>
        <w:t>le même matériel physique.</w:t>
      </w:r>
    </w:p>
    <w:p w:rsidR="00A84050" w:rsidRPr="00D60A01" w:rsidRDefault="00A84050" w:rsidP="00A84050">
      <w:pPr>
        <w:pStyle w:val="Heading1"/>
        <w:rPr>
          <w:rFonts w:eastAsia="SimSun"/>
          <w:b w:val="0"/>
          <w:bCs w:val="0"/>
          <w:sz w:val="20"/>
          <w:szCs w:val="20"/>
          <w:lang w:val="es-ES"/>
        </w:rPr>
      </w:pPr>
      <w:r w:rsidRPr="00D4275D">
        <w:rPr>
          <w:rFonts w:eastAsia="SimSun"/>
          <w:sz w:val="20"/>
          <w:szCs w:val="20"/>
        </w:rPr>
        <w:t>TESTS D’ÉVALUATION.</w:t>
      </w:r>
      <w:r w:rsidRPr="00D4275D">
        <w:rPr>
          <w:sz w:val="20"/>
          <w:szCs w:val="20"/>
          <w:lang w:val="es-ES"/>
        </w:rPr>
        <w:t xml:space="preserve"> </w:t>
      </w:r>
      <w:r w:rsidRPr="00D60A01">
        <w:rPr>
          <w:b w:val="0"/>
          <w:bCs w:val="0"/>
          <w:sz w:val="20"/>
          <w:szCs w:val="20"/>
        </w:rPr>
        <w:t>Vous devez obtenir l’accord écrit et préalable de Microsoft pour pouvoir divulguer à des tiers les résultats des tests d’évaluation du logiciel.</w:t>
      </w:r>
    </w:p>
    <w:p w:rsidR="00A84050" w:rsidRPr="00D60A01" w:rsidRDefault="00A84050" w:rsidP="00A84050">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A84050" w:rsidRPr="00D4275D" w:rsidRDefault="00A84050" w:rsidP="00A84050">
      <w:pPr>
        <w:pStyle w:val="Bullet2"/>
        <w:rPr>
          <w:sz w:val="20"/>
          <w:szCs w:val="20"/>
        </w:rPr>
      </w:pPr>
      <w:r w:rsidRPr="00D4275D">
        <w:rPr>
          <w:sz w:val="20"/>
          <w:szCs w:val="20"/>
        </w:rPr>
        <w:t>divulguer à des tiers les résultats des tests d’évaluation du logiciel sans accord écrit préalable de Microsoft ;</w:t>
      </w:r>
    </w:p>
    <w:p w:rsidR="00A84050" w:rsidRPr="00D4275D" w:rsidRDefault="00A84050" w:rsidP="00A84050">
      <w:pPr>
        <w:pStyle w:val="Bullet2"/>
        <w:rPr>
          <w:sz w:val="20"/>
          <w:szCs w:val="20"/>
        </w:rPr>
      </w:pPr>
      <w:r w:rsidRPr="00D4275D">
        <w:rPr>
          <w:sz w:val="20"/>
          <w:szCs w:val="20"/>
        </w:rPr>
        <w:t>à contourner les restrictions techniques contenues dans le logiciel ;</w:t>
      </w:r>
    </w:p>
    <w:p w:rsidR="00A84050" w:rsidRPr="00D4275D" w:rsidRDefault="00A84050" w:rsidP="00A84050">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A84050" w:rsidRPr="00D4275D" w:rsidRDefault="00A84050" w:rsidP="00A84050">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A84050" w:rsidRPr="00D4275D" w:rsidRDefault="00A84050" w:rsidP="00A84050">
      <w:pPr>
        <w:pStyle w:val="Bullet2"/>
        <w:rPr>
          <w:sz w:val="20"/>
          <w:szCs w:val="20"/>
          <w:lang w:val="es-ES"/>
        </w:rPr>
      </w:pPr>
      <w:r w:rsidRPr="00D4275D">
        <w:rPr>
          <w:sz w:val="20"/>
          <w:szCs w:val="20"/>
        </w:rPr>
        <w:t>publier le logiciel en vue d’une reproduction par autrui ;</w:t>
      </w:r>
    </w:p>
    <w:p w:rsidR="00A84050" w:rsidRPr="00D4275D" w:rsidRDefault="00A84050" w:rsidP="00A84050">
      <w:pPr>
        <w:pStyle w:val="Bullet2"/>
        <w:rPr>
          <w:rFonts w:eastAsia="SimSun"/>
          <w:sz w:val="20"/>
          <w:szCs w:val="20"/>
        </w:rPr>
      </w:pPr>
      <w:r w:rsidRPr="00D4275D">
        <w:rPr>
          <w:sz w:val="20"/>
          <w:szCs w:val="20"/>
        </w:rPr>
        <w:t>à prêter ou louer le logiciel ;</w:t>
      </w:r>
    </w:p>
    <w:p w:rsidR="00A84050" w:rsidRPr="00D4275D" w:rsidRDefault="00A84050" w:rsidP="00A84050">
      <w:pPr>
        <w:pStyle w:val="Bullet2"/>
        <w:rPr>
          <w:rFonts w:eastAsia="SimSun"/>
          <w:sz w:val="20"/>
          <w:szCs w:val="20"/>
          <w:lang w:val="es-ES"/>
        </w:rPr>
      </w:pPr>
      <w:r w:rsidRPr="00D4275D">
        <w:rPr>
          <w:sz w:val="20"/>
          <w:szCs w:val="20"/>
        </w:rPr>
        <w:t>à transférer le logiciel ou le présent contrat à un tiers ; ou</w:t>
      </w:r>
    </w:p>
    <w:p w:rsidR="00A84050" w:rsidRPr="00D4275D" w:rsidRDefault="00A84050" w:rsidP="00A84050">
      <w:pPr>
        <w:pStyle w:val="Bullet2"/>
        <w:rPr>
          <w:sz w:val="20"/>
          <w:szCs w:val="20"/>
        </w:rPr>
      </w:pPr>
      <w:r w:rsidRPr="00D4275D">
        <w:rPr>
          <w:sz w:val="20"/>
          <w:szCs w:val="20"/>
        </w:rPr>
        <w:t>utiliser le logiciel en association avec des services d’hébergement commercial.</w:t>
      </w:r>
    </w:p>
    <w:p w:rsidR="00A84050" w:rsidRPr="00D60A01" w:rsidRDefault="00A84050" w:rsidP="00A84050">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 Vous</w:t>
      </w:r>
      <w:r>
        <w:rPr>
          <w:b w:val="0"/>
          <w:bCs w:val="0"/>
          <w:sz w:val="20"/>
          <w:szCs w:val="20"/>
        </w:rPr>
        <w:t> </w:t>
      </w:r>
      <w:r w:rsidRPr="00D60A01">
        <w:rPr>
          <w:b w:val="0"/>
          <w:bCs w:val="0"/>
          <w:sz w:val="20"/>
          <w:szCs w:val="20"/>
        </w:rPr>
        <w:t>ne pouvez l’utiliser que dans le but de créer des instances du logiciel.</w:t>
      </w:r>
    </w:p>
    <w:p w:rsidR="00A84050" w:rsidRPr="00D60A01" w:rsidRDefault="00A84050" w:rsidP="00A84050">
      <w:pPr>
        <w:pStyle w:val="Heading1"/>
        <w:rPr>
          <w:rFonts w:eastAsia="SimSun"/>
          <w:b w:val="0"/>
          <w:bCs w:val="0"/>
          <w:sz w:val="20"/>
          <w:szCs w:val="20"/>
        </w:rPr>
      </w:pPr>
      <w:r w:rsidRPr="00D4275D">
        <w:rPr>
          <w:rFonts w:eastAsia="SimSun"/>
          <w:sz w:val="20"/>
          <w:szCs w:val="20"/>
        </w:rPr>
        <w:t>DOCUMENTATION.</w:t>
      </w:r>
      <w:r w:rsidRPr="00D4275D">
        <w:rPr>
          <w:sz w:val="20"/>
          <w:szCs w:val="20"/>
        </w:rPr>
        <w:t xml:space="preserve"> </w:t>
      </w:r>
      <w:r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A84050" w:rsidRPr="00D60A01" w:rsidRDefault="00A84050" w:rsidP="00A84050">
      <w:pPr>
        <w:pStyle w:val="Heading1"/>
        <w:rPr>
          <w:rStyle w:val="Hyperlink"/>
          <w:rFonts w:eastAsia="SimSun"/>
          <w:b w:val="0"/>
          <w:bCs w:val="0"/>
          <w:sz w:val="20"/>
          <w:szCs w:val="20"/>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D60A01">
        <w:rPr>
          <w:rStyle w:val="Hyperlink"/>
          <w:b w:val="0"/>
          <w:bCs w:val="0"/>
          <w:sz w:val="20"/>
          <w:szCs w:val="20"/>
        </w:rPr>
        <w:t>www.microsoft.com/exporting</w:t>
      </w:r>
      <w:r w:rsidRPr="00D60A01">
        <w:rPr>
          <w:b w:val="0"/>
          <w:bCs w:val="0"/>
          <w:sz w:val="20"/>
          <w:szCs w:val="20"/>
        </w:rPr>
        <w:t xml:space="preserve"> (en anglais).</w:t>
      </w:r>
    </w:p>
    <w:p w:rsidR="00A84050" w:rsidRPr="00D60A01" w:rsidRDefault="00A84050" w:rsidP="00A84050">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Pr>
          <w:b w:val="0"/>
          <w:bCs w:val="0"/>
          <w:sz w:val="20"/>
          <w:szCs w:val="20"/>
        </w:rPr>
        <w:t> </w:t>
      </w:r>
      <w:r w:rsidRPr="00D60A01">
        <w:rPr>
          <w:b w:val="0"/>
          <w:bCs w:val="0"/>
          <w:sz w:val="20"/>
          <w:szCs w:val="20"/>
        </w:rPr>
        <w:t>jour et les services Internet que vous utilisez constituent l’intégralité des accords en ce qui concerne le logiciel.</w:t>
      </w:r>
    </w:p>
    <w:p w:rsidR="00A84050" w:rsidRPr="00D60A01" w:rsidRDefault="00A84050" w:rsidP="00A84050">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A84050" w:rsidRPr="00D4275D" w:rsidRDefault="00A84050" w:rsidP="00A84050">
      <w:pPr>
        <w:pStyle w:val="Heading1"/>
        <w:rPr>
          <w:sz w:val="20"/>
          <w:szCs w:val="20"/>
          <w:lang w:val="es-ES"/>
        </w:rPr>
      </w:pPr>
      <w:r w:rsidRPr="00D4275D">
        <w:rPr>
          <w:sz w:val="20"/>
          <w:szCs w:val="20"/>
          <w:u w:val="single"/>
        </w:rPr>
        <w:t>ABSENCE DE TOLÉRANCE AUX PANNES</w:t>
      </w:r>
      <w:r w:rsidRPr="00D4275D">
        <w:rPr>
          <w:sz w:val="20"/>
          <w:szCs w:val="20"/>
        </w:rPr>
        <w:t>.</w:t>
      </w:r>
      <w:r w:rsidRPr="00D4275D">
        <w:rPr>
          <w:sz w:val="20"/>
          <w:szCs w:val="20"/>
          <w:lang w:val="es-ES"/>
        </w:rPr>
        <w:t xml:space="preserve"> </w:t>
      </w:r>
      <w:r w:rsidRPr="00D4275D">
        <w:rPr>
          <w:sz w:val="20"/>
          <w:szCs w:val="20"/>
        </w:rPr>
        <w:t>CE LOGICIEL N’EST PAS TOLÉRANT AUX PANNES.</w:t>
      </w:r>
      <w:r w:rsidRPr="00D4275D">
        <w:rPr>
          <w:sz w:val="20"/>
          <w:szCs w:val="20"/>
          <w:lang w:val="es-ES"/>
        </w:rPr>
        <w:t xml:space="preserve"> </w:t>
      </w:r>
      <w:r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Pr>
          <w:sz w:val="20"/>
          <w:szCs w:val="20"/>
        </w:rPr>
        <w:t> </w:t>
      </w:r>
      <w:r w:rsidRPr="00D4275D">
        <w:rPr>
          <w:sz w:val="20"/>
          <w:szCs w:val="20"/>
        </w:rPr>
        <w:t>DÉTERMINER SI LE LOGICIEL EST ADAPTÉ À UNE TELLE UTILISATION.</w:t>
      </w:r>
    </w:p>
    <w:p w:rsidR="00A84050" w:rsidRPr="00D4275D" w:rsidRDefault="00A84050" w:rsidP="00A84050">
      <w:pPr>
        <w:pStyle w:val="Heading1"/>
        <w:rPr>
          <w:sz w:val="20"/>
          <w:szCs w:val="20"/>
        </w:rPr>
      </w:pPr>
      <w:r w:rsidRPr="00D4275D">
        <w:rPr>
          <w:sz w:val="20"/>
          <w:szCs w:val="20"/>
          <w:u w:val="single"/>
        </w:rPr>
        <w:t>EXCLUSION DE GARANTIE PAR MICROSOFT</w:t>
      </w:r>
      <w:r w:rsidRPr="00D4275D">
        <w:rPr>
          <w:sz w:val="20"/>
          <w:szCs w:val="20"/>
        </w:rPr>
        <w:t>.</w:t>
      </w:r>
      <w:r w:rsidRPr="00D4275D">
        <w:rPr>
          <w:sz w:val="20"/>
          <w:szCs w:val="20"/>
          <w:lang w:val="es-ES"/>
        </w:rPr>
        <w:t xml:space="preserve"> </w:t>
      </w:r>
      <w:r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Pr="00D4275D">
        <w:rPr>
          <w:sz w:val="20"/>
          <w:szCs w:val="20"/>
          <w:lang w:val="es-ES"/>
        </w:rPr>
        <w:t xml:space="preserve"> </w:t>
      </w:r>
      <w:r w:rsidRPr="00D4275D">
        <w:rPr>
          <w:sz w:val="20"/>
          <w:szCs w:val="20"/>
        </w:rPr>
        <w:t>MICROSOFT N’ACCORDE AUCUNE GARANTIE IMPLICITE DE QUALITÉ OU AUTRE GARANTIE EXPRESSE OU IMPLICITE.</w:t>
      </w:r>
    </w:p>
    <w:p w:rsidR="00A84050" w:rsidRPr="00D4275D" w:rsidRDefault="00A84050" w:rsidP="00A84050">
      <w:pPr>
        <w:pStyle w:val="Heading1"/>
        <w:rPr>
          <w:sz w:val="20"/>
          <w:szCs w:val="20"/>
          <w:lang w:val="es-ES"/>
        </w:rPr>
      </w:pPr>
      <w:r w:rsidRPr="00D4275D">
        <w:rPr>
          <w:sz w:val="20"/>
          <w:szCs w:val="20"/>
          <w:u w:val="single"/>
        </w:rPr>
        <w:lastRenderedPageBreak/>
        <w:t>EXCLUSION DE RESPONSABILITÉ DE MICROSOFT POUR CERTAINS DOMMAGES</w:t>
      </w:r>
      <w:r w:rsidRPr="00D4275D">
        <w:rPr>
          <w:sz w:val="20"/>
          <w:szCs w:val="20"/>
        </w:rPr>
        <w:t>.</w:t>
      </w:r>
      <w:r w:rsidRPr="00D4275D">
        <w:rPr>
          <w:sz w:val="20"/>
          <w:szCs w:val="20"/>
          <w:lang w:val="es-ES"/>
        </w:rPr>
        <w:t xml:space="preserve"> </w:t>
      </w:r>
      <w:r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Pr>
          <w:sz w:val="20"/>
          <w:szCs w:val="20"/>
        </w:rPr>
        <w:t> </w:t>
      </w:r>
      <w:r w:rsidRPr="00D4275D">
        <w:rPr>
          <w:sz w:val="20"/>
          <w:szCs w:val="20"/>
        </w:rPr>
        <w:t>COMPRIS, NOTAMMENT, LES SANCTIONS IMPOSÉES PAR LE GOUVERNEMENT.</w:t>
      </w:r>
      <w:r w:rsidRPr="00D4275D">
        <w:rPr>
          <w:sz w:val="20"/>
          <w:szCs w:val="20"/>
          <w:lang w:val="es-ES"/>
        </w:rPr>
        <w:t xml:space="preserve"> </w:t>
      </w:r>
      <w:r w:rsidRPr="00D4275D">
        <w:rPr>
          <w:sz w:val="20"/>
          <w:szCs w:val="20"/>
        </w:rPr>
        <w:t>CETTE LIMITATION SERA APPLICABLE QUAND BIEN MÊME UN QUELCONQUE RECOURS NE PRODUIRAIT PAS D’EFFET.</w:t>
      </w:r>
      <w:r w:rsidRPr="00D4275D">
        <w:rPr>
          <w:sz w:val="20"/>
          <w:szCs w:val="20"/>
          <w:lang w:val="es-ES"/>
        </w:rPr>
        <w:t xml:space="preserve"> </w:t>
      </w:r>
      <w:r w:rsidRPr="00D4275D">
        <w:rPr>
          <w:sz w:val="20"/>
          <w:szCs w:val="20"/>
        </w:rPr>
        <w:t>MICROSOFT NE SERA EN AUCUN CAS RESPONSABLE DE TOUT MONTANT SUPÉRIEUR À DEUX CENT CINQUANTE DOLLARS US (250,00 $ US).</w:t>
      </w:r>
    </w:p>
    <w:p w:rsidR="00A84050" w:rsidRPr="00D4275D" w:rsidRDefault="00A84050" w:rsidP="00A84050">
      <w:pPr>
        <w:pStyle w:val="Heading1"/>
        <w:rPr>
          <w:sz w:val="20"/>
          <w:szCs w:val="20"/>
          <w:lang w:val="es-ES"/>
        </w:rPr>
      </w:pPr>
      <w:r w:rsidRPr="00D4275D">
        <w:rPr>
          <w:sz w:val="20"/>
          <w:szCs w:val="20"/>
          <w:u w:val="single"/>
        </w:rPr>
        <w:t>POUR L’AUSTRALIE UNIQUEMENT</w:t>
      </w:r>
      <w:r w:rsidRPr="00D4275D">
        <w:rPr>
          <w:sz w:val="20"/>
          <w:szCs w:val="20"/>
        </w:rPr>
        <w:t>.</w:t>
      </w:r>
      <w:r w:rsidRPr="00D4275D">
        <w:rPr>
          <w:sz w:val="20"/>
          <w:szCs w:val="20"/>
          <w:lang w:val="es-ES"/>
        </w:rPr>
        <w:t xml:space="preserve"> </w:t>
      </w:r>
      <w:r w:rsidRPr="00D4275D">
        <w:rPr>
          <w:sz w:val="20"/>
          <w:szCs w:val="20"/>
        </w:rPr>
        <w:t>La « Garantie Limitée » fait référence à la garantie expresse accordée par Microsoft.</w:t>
      </w:r>
      <w:r w:rsidRPr="00D4275D">
        <w:rPr>
          <w:sz w:val="20"/>
          <w:szCs w:val="20"/>
          <w:lang w:val="es-ES"/>
        </w:rPr>
        <w:t xml:space="preserve"> </w:t>
      </w:r>
      <w:r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84050" w:rsidRPr="00885C3D" w:rsidRDefault="00A84050" w:rsidP="00A84050">
      <w:pPr>
        <w:widowControl w:val="0"/>
        <w:ind w:left="360"/>
        <w:rPr>
          <w:b/>
          <w:bCs/>
          <w:sz w:val="20"/>
          <w:szCs w:val="20"/>
        </w:rPr>
      </w:pPr>
      <w:r w:rsidRPr="00885C3D">
        <w:rPr>
          <w:b/>
          <w:bCs/>
          <w:sz w:val="20"/>
          <w:szCs w:val="20"/>
        </w:rPr>
        <w:t>Si la loi australienne sur la consommation s’applique à votre achat, ce qui suit vous concerne :</w:t>
      </w:r>
      <w:r w:rsidRPr="00885C3D">
        <w:rPr>
          <w:b/>
          <w:bCs/>
          <w:sz w:val="20"/>
          <w:szCs w:val="20"/>
          <w:lang w:val="es-ES"/>
        </w:rPr>
        <w:t xml:space="preserve"> </w:t>
      </w:r>
      <w:r w:rsidRPr="00885C3D">
        <w:rPr>
          <w:b/>
          <w:bCs/>
          <w:sz w:val="20"/>
          <w:szCs w:val="20"/>
        </w:rPr>
        <w:t>Nos biens sont livrés avec des garanties qui ne peuvent être exclues en vertu de la loi australienne sur la protection des consommateurs.</w:t>
      </w:r>
      <w:r w:rsidRPr="00885C3D">
        <w:rPr>
          <w:b/>
          <w:bCs/>
          <w:sz w:val="20"/>
          <w:szCs w:val="20"/>
          <w:lang w:val="es-ES"/>
        </w:rPr>
        <w:t xml:space="preserve"> </w:t>
      </w:r>
      <w:r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A84050" w:rsidRPr="00D4275D" w:rsidRDefault="00A84050" w:rsidP="00A84050">
      <w:pPr>
        <w:widowControl w:val="0"/>
        <w:ind w:left="360"/>
      </w:pPr>
      <w:r w:rsidRPr="00D4275D">
        <w:t>Microsoft est une marque déposée de Microsoft Corporation aux États-Unis d’Amérique et/ou dans d’autres pays.</w:t>
      </w:r>
    </w:p>
    <w:p w:rsidR="002A593D" w:rsidRDefault="002A593D"/>
    <w:sectPr w:rsidR="002A593D" w:rsidSect="00232A7D">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050" w:rsidRDefault="00A84050" w:rsidP="00A84050">
      <w:pPr>
        <w:spacing w:before="0" w:after="0"/>
      </w:pPr>
      <w:r>
        <w:separator/>
      </w:r>
    </w:p>
  </w:endnote>
  <w:endnote w:type="continuationSeparator" w:id="0">
    <w:p w:rsidR="00A84050" w:rsidRDefault="00A84050" w:rsidP="00A8405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B8590E" w:rsidP="00885C3D">
    <w:r w:rsidRPr="00C36E7D">
      <w:t>ISV Royalty Agreement EULA (October 1,</w:t>
    </w:r>
    <w:r w:rsidRPr="00C36E7D">
      <w:t xml:space="preserve">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5</w:t>
    </w:r>
    <w:r w:rsidRPr="00C36E7D">
      <w:fldChar w:fldCharType="end"/>
    </w:r>
    <w:r w:rsidRPr="00C36E7D">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050" w:rsidRDefault="00A84050" w:rsidP="00A84050">
      <w:pPr>
        <w:spacing w:before="0" w:after="0"/>
      </w:pPr>
      <w:r>
        <w:separator/>
      </w:r>
    </w:p>
  </w:footnote>
  <w:footnote w:type="continuationSeparator" w:id="0">
    <w:p w:rsidR="00A84050" w:rsidRDefault="00A84050" w:rsidP="00A84050">
      <w:pPr>
        <w:spacing w:before="0" w:after="0"/>
      </w:pPr>
      <w:r>
        <w:continuationSeparator/>
      </w:r>
    </w:p>
  </w:footnote>
  <w:footnote w:id="1">
    <w:p w:rsidR="00A84050" w:rsidRPr="00F26B21" w:rsidRDefault="00A84050" w:rsidP="00A84050">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A50795">
        <w:rPr>
          <w:b/>
          <w:bCs/>
          <w:sz w:val="16"/>
          <w:szCs w:val="16"/>
        </w:rPr>
        <w:t>CONCÉDANT :</w:t>
      </w:r>
      <w:r w:rsidRPr="00A50795">
        <w:rPr>
          <w:b/>
          <w:bCs/>
          <w:sz w:val="16"/>
          <w:szCs w:val="16"/>
          <w:lang w:val="en-US"/>
        </w:rPr>
        <w:t xml:space="preserve"> </w:t>
      </w:r>
      <w:r w:rsidRPr="00A50795">
        <w:rPr>
          <w:b/>
          <w:bCs/>
          <w:sz w:val="16"/>
          <w:szCs w:val="16"/>
        </w:rPr>
        <w:t xml:space="preserve">Indiquer le nombre total de licences serveur pour lesquelles l’utilisateur final détient une </w:t>
      </w:r>
      <w:r>
        <w:rPr>
          <w:b/>
          <w:bCs/>
          <w:sz w:val="16"/>
          <w:szCs w:val="16"/>
        </w:rPr>
        <w:t>L</w:t>
      </w:r>
      <w:r w:rsidRPr="00A50795">
        <w:rPr>
          <w:b/>
          <w:bCs/>
          <w:sz w:val="16"/>
          <w:szCs w:val="16"/>
        </w:rPr>
        <w:t>icence dans le cadre de ce</w:t>
      </w:r>
      <w:r>
        <w:rPr>
          <w:b/>
          <w:bCs/>
          <w:sz w:val="16"/>
          <w:szCs w:val="16"/>
        </w:rPr>
        <w:t> </w:t>
      </w:r>
      <w:r w:rsidRPr="00A50795">
        <w:rPr>
          <w:b/>
          <w:bCs/>
          <w:sz w:val="16"/>
          <w:szCs w:val="16"/>
        </w:rPr>
        <w:t>contrat</w:t>
      </w:r>
      <w:r w:rsidRPr="00F26B21">
        <w:rPr>
          <w:b/>
          <w:bCs/>
          <w:sz w:val="16"/>
          <w:szCs w:val="16"/>
        </w:rPr>
        <w:t>.</w:t>
      </w:r>
    </w:p>
  </w:footnote>
  <w:footnote w:id="2">
    <w:p w:rsidR="00A84050" w:rsidRPr="00F26B21" w:rsidRDefault="00A84050" w:rsidP="00A84050">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A50795">
        <w:rPr>
          <w:b/>
          <w:bCs/>
          <w:sz w:val="16"/>
          <w:szCs w:val="16"/>
        </w:rPr>
        <w:t>CONCÉDANT :</w:t>
      </w:r>
      <w:r w:rsidRPr="00A50795">
        <w:rPr>
          <w:b/>
          <w:bCs/>
          <w:sz w:val="16"/>
          <w:szCs w:val="16"/>
          <w:lang w:val="pt-PT"/>
        </w:rPr>
        <w:t xml:space="preserve"> </w:t>
      </w:r>
      <w:r w:rsidRPr="00A50795">
        <w:rPr>
          <w:b/>
          <w:bCs/>
          <w:sz w:val="16"/>
          <w:szCs w:val="16"/>
        </w:rPr>
        <w:t xml:space="preserve">Indiquer le nombre total de CAL utilisateur pouvant accéder directement ou indirectement aux instances du logiciel serveur concédées sous </w:t>
      </w:r>
      <w:r>
        <w:rPr>
          <w:b/>
          <w:bCs/>
          <w:sz w:val="16"/>
          <w:szCs w:val="16"/>
        </w:rPr>
        <w:t>L</w:t>
      </w:r>
      <w:r w:rsidRPr="00A50795">
        <w:rPr>
          <w:b/>
          <w:bCs/>
          <w:sz w:val="16"/>
          <w:szCs w:val="16"/>
        </w:rPr>
        <w:t>icence dans le cadre de ce contrat</w:t>
      </w:r>
      <w:r w:rsidRPr="00F26B21">
        <w:rPr>
          <w:b/>
          <w:bCs/>
          <w:sz w:val="16"/>
          <w:szCs w:val="16"/>
        </w:rPr>
        <w:t>.</w:t>
      </w:r>
    </w:p>
  </w:footnote>
  <w:footnote w:id="3">
    <w:p w:rsidR="00A84050" w:rsidRPr="00F26B21" w:rsidRDefault="00A84050" w:rsidP="00A84050">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A50795">
        <w:rPr>
          <w:b/>
          <w:bCs/>
          <w:sz w:val="16"/>
          <w:szCs w:val="16"/>
        </w:rPr>
        <w:t>CONCÉDANT :</w:t>
      </w:r>
      <w:r w:rsidRPr="00A50795">
        <w:rPr>
          <w:b/>
          <w:bCs/>
          <w:sz w:val="16"/>
          <w:szCs w:val="16"/>
          <w:lang w:val="pt-PT"/>
        </w:rPr>
        <w:t xml:space="preserve"> </w:t>
      </w:r>
      <w:r w:rsidRPr="00A50795">
        <w:rPr>
          <w:b/>
          <w:bCs/>
          <w:sz w:val="16"/>
          <w:szCs w:val="16"/>
        </w:rPr>
        <w:t xml:space="preserve">Indiquer le nombre total de CAL dispositif pouvant accéder directement ou indirectement aux instances du logiciel serveur concédées sous </w:t>
      </w:r>
      <w:r>
        <w:rPr>
          <w:b/>
          <w:bCs/>
          <w:sz w:val="16"/>
          <w:szCs w:val="16"/>
        </w:rPr>
        <w:t>L</w:t>
      </w:r>
      <w:r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B8590E" w:rsidP="00BD0DB3">
    <w:pPr>
      <w:pStyle w:val="Header"/>
    </w:pPr>
  </w:p>
  <w:p w:rsidR="0006118D" w:rsidRDefault="00B8590E"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B8590E" w:rsidP="00BD0DB3">
    <w:pPr>
      <w:pStyle w:val="Header"/>
    </w:pPr>
  </w:p>
  <w:p w:rsidR="0006118D" w:rsidRDefault="00B8590E"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pmoWzsNmAINko17jGVdjcxeJ5MujZfAbkkCy1nNhBoWzDDHoTUVBDYj0pO7qDq1hpYYVamujD6N/OsQ+gR5lA==" w:salt="5UghnvadjMqGY9IvnN9t1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050"/>
    <w:rsid w:val="002A593D"/>
    <w:rsid w:val="00A84050"/>
    <w:rsid w:val="00B85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92E96-E634-484E-A2BA-5558EF4F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050"/>
    <w:pPr>
      <w:spacing w:before="120" w:after="120" w:line="240" w:lineRule="auto"/>
    </w:pPr>
    <w:rPr>
      <w:rFonts w:ascii="Tahoma" w:eastAsia="MS Mincho" w:hAnsi="Tahoma" w:cs="Tahoma"/>
      <w:sz w:val="19"/>
      <w:szCs w:val="19"/>
      <w:lang w:val="fr-FR"/>
    </w:rPr>
  </w:style>
  <w:style w:type="paragraph" w:styleId="Heading1">
    <w:name w:val="heading 1"/>
    <w:basedOn w:val="Normal"/>
    <w:link w:val="Heading1Char"/>
    <w:uiPriority w:val="9"/>
    <w:qFormat/>
    <w:rsid w:val="00A84050"/>
    <w:pPr>
      <w:numPr>
        <w:numId w:val="4"/>
      </w:numPr>
      <w:outlineLvl w:val="0"/>
    </w:pPr>
    <w:rPr>
      <w:b/>
      <w:bCs/>
    </w:rPr>
  </w:style>
  <w:style w:type="paragraph" w:styleId="Heading2">
    <w:name w:val="heading 2"/>
    <w:basedOn w:val="Normal"/>
    <w:link w:val="Heading2Char"/>
    <w:uiPriority w:val="9"/>
    <w:qFormat/>
    <w:rsid w:val="00A84050"/>
    <w:pPr>
      <w:numPr>
        <w:ilvl w:val="1"/>
        <w:numId w:val="4"/>
      </w:numPr>
      <w:tabs>
        <w:tab w:val="num" w:pos="720"/>
      </w:tabs>
      <w:ind w:left="720"/>
      <w:outlineLvl w:val="1"/>
    </w:pPr>
    <w:rPr>
      <w:b/>
      <w:bCs/>
    </w:rPr>
  </w:style>
  <w:style w:type="paragraph" w:styleId="Heading3">
    <w:name w:val="heading 3"/>
    <w:basedOn w:val="Normal"/>
    <w:link w:val="Heading3Char"/>
    <w:uiPriority w:val="9"/>
    <w:qFormat/>
    <w:rsid w:val="00A84050"/>
    <w:pPr>
      <w:numPr>
        <w:ilvl w:val="2"/>
        <w:numId w:val="4"/>
      </w:numPr>
      <w:tabs>
        <w:tab w:val="left" w:pos="1077"/>
      </w:tabs>
      <w:outlineLvl w:val="2"/>
    </w:pPr>
  </w:style>
  <w:style w:type="paragraph" w:styleId="Heading4">
    <w:name w:val="heading 4"/>
    <w:basedOn w:val="Normal"/>
    <w:link w:val="Heading4Char"/>
    <w:uiPriority w:val="9"/>
    <w:qFormat/>
    <w:rsid w:val="00A84050"/>
    <w:pPr>
      <w:numPr>
        <w:ilvl w:val="3"/>
        <w:numId w:val="4"/>
      </w:numPr>
      <w:outlineLvl w:val="3"/>
    </w:pPr>
  </w:style>
  <w:style w:type="paragraph" w:styleId="Heading5">
    <w:name w:val="heading 5"/>
    <w:basedOn w:val="Normal"/>
    <w:link w:val="Heading5Char"/>
    <w:uiPriority w:val="9"/>
    <w:qFormat/>
    <w:rsid w:val="00A84050"/>
    <w:pPr>
      <w:numPr>
        <w:ilvl w:val="4"/>
        <w:numId w:val="4"/>
      </w:numPr>
      <w:tabs>
        <w:tab w:val="left" w:pos="1792"/>
      </w:tabs>
      <w:outlineLvl w:val="4"/>
    </w:pPr>
  </w:style>
  <w:style w:type="paragraph" w:styleId="Heading6">
    <w:name w:val="heading 6"/>
    <w:basedOn w:val="Normal"/>
    <w:link w:val="Heading6Char"/>
    <w:uiPriority w:val="9"/>
    <w:qFormat/>
    <w:rsid w:val="00A84050"/>
    <w:pPr>
      <w:numPr>
        <w:ilvl w:val="5"/>
        <w:numId w:val="4"/>
      </w:numPr>
      <w:outlineLvl w:val="5"/>
    </w:pPr>
  </w:style>
  <w:style w:type="paragraph" w:styleId="Heading7">
    <w:name w:val="heading 7"/>
    <w:basedOn w:val="Normal"/>
    <w:link w:val="Heading7Char"/>
    <w:uiPriority w:val="9"/>
    <w:qFormat/>
    <w:rsid w:val="00A84050"/>
    <w:pPr>
      <w:numPr>
        <w:ilvl w:val="6"/>
        <w:numId w:val="4"/>
      </w:numPr>
      <w:outlineLvl w:val="6"/>
    </w:pPr>
  </w:style>
  <w:style w:type="paragraph" w:styleId="Heading8">
    <w:name w:val="heading 8"/>
    <w:basedOn w:val="Normal"/>
    <w:link w:val="Heading8Char"/>
    <w:uiPriority w:val="9"/>
    <w:qFormat/>
    <w:rsid w:val="00A84050"/>
    <w:pPr>
      <w:numPr>
        <w:ilvl w:val="7"/>
        <w:numId w:val="4"/>
      </w:numPr>
      <w:outlineLvl w:val="7"/>
    </w:pPr>
  </w:style>
  <w:style w:type="paragraph" w:styleId="Heading9">
    <w:name w:val="heading 9"/>
    <w:basedOn w:val="Normal"/>
    <w:link w:val="Heading9Char"/>
    <w:uiPriority w:val="9"/>
    <w:qFormat/>
    <w:rsid w:val="00A8405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050"/>
    <w:rPr>
      <w:rFonts w:ascii="Tahoma" w:eastAsia="MS Mincho" w:hAnsi="Tahoma" w:cs="Tahoma"/>
      <w:b/>
      <w:bCs/>
      <w:sz w:val="19"/>
      <w:szCs w:val="19"/>
      <w:lang w:val="fr-FR"/>
    </w:rPr>
  </w:style>
  <w:style w:type="character" w:customStyle="1" w:styleId="Heading2Char">
    <w:name w:val="Heading 2 Char"/>
    <w:basedOn w:val="DefaultParagraphFont"/>
    <w:link w:val="Heading2"/>
    <w:uiPriority w:val="9"/>
    <w:rsid w:val="00A84050"/>
    <w:rPr>
      <w:rFonts w:ascii="Tahoma" w:eastAsia="MS Mincho" w:hAnsi="Tahoma" w:cs="Tahoma"/>
      <w:b/>
      <w:bCs/>
      <w:sz w:val="19"/>
      <w:szCs w:val="19"/>
      <w:lang w:val="fr-FR"/>
    </w:rPr>
  </w:style>
  <w:style w:type="character" w:customStyle="1" w:styleId="Heading3Char">
    <w:name w:val="Heading 3 Char"/>
    <w:basedOn w:val="DefaultParagraphFont"/>
    <w:link w:val="Heading3"/>
    <w:uiPriority w:val="9"/>
    <w:rsid w:val="00A84050"/>
    <w:rPr>
      <w:rFonts w:ascii="Tahoma" w:eastAsia="MS Mincho" w:hAnsi="Tahoma" w:cs="Tahoma"/>
      <w:sz w:val="19"/>
      <w:szCs w:val="19"/>
      <w:lang w:val="fr-FR"/>
    </w:rPr>
  </w:style>
  <w:style w:type="character" w:customStyle="1" w:styleId="Heading4Char">
    <w:name w:val="Heading 4 Char"/>
    <w:basedOn w:val="DefaultParagraphFont"/>
    <w:link w:val="Heading4"/>
    <w:uiPriority w:val="9"/>
    <w:rsid w:val="00A84050"/>
    <w:rPr>
      <w:rFonts w:ascii="Tahoma" w:eastAsia="MS Mincho" w:hAnsi="Tahoma" w:cs="Tahoma"/>
      <w:sz w:val="19"/>
      <w:szCs w:val="19"/>
      <w:lang w:val="fr-FR"/>
    </w:rPr>
  </w:style>
  <w:style w:type="character" w:customStyle="1" w:styleId="Heading5Char">
    <w:name w:val="Heading 5 Char"/>
    <w:basedOn w:val="DefaultParagraphFont"/>
    <w:link w:val="Heading5"/>
    <w:uiPriority w:val="9"/>
    <w:rsid w:val="00A84050"/>
    <w:rPr>
      <w:rFonts w:ascii="Tahoma" w:eastAsia="MS Mincho" w:hAnsi="Tahoma" w:cs="Tahoma"/>
      <w:sz w:val="19"/>
      <w:szCs w:val="19"/>
      <w:lang w:val="fr-FR"/>
    </w:rPr>
  </w:style>
  <w:style w:type="character" w:customStyle="1" w:styleId="Heading6Char">
    <w:name w:val="Heading 6 Char"/>
    <w:basedOn w:val="DefaultParagraphFont"/>
    <w:link w:val="Heading6"/>
    <w:uiPriority w:val="9"/>
    <w:rsid w:val="00A84050"/>
    <w:rPr>
      <w:rFonts w:ascii="Tahoma" w:eastAsia="MS Mincho" w:hAnsi="Tahoma" w:cs="Tahoma"/>
      <w:sz w:val="19"/>
      <w:szCs w:val="19"/>
      <w:lang w:val="fr-FR"/>
    </w:rPr>
  </w:style>
  <w:style w:type="character" w:customStyle="1" w:styleId="Heading7Char">
    <w:name w:val="Heading 7 Char"/>
    <w:basedOn w:val="DefaultParagraphFont"/>
    <w:link w:val="Heading7"/>
    <w:uiPriority w:val="9"/>
    <w:rsid w:val="00A84050"/>
    <w:rPr>
      <w:rFonts w:ascii="Tahoma" w:eastAsia="MS Mincho" w:hAnsi="Tahoma" w:cs="Tahoma"/>
      <w:sz w:val="19"/>
      <w:szCs w:val="19"/>
      <w:lang w:val="fr-FR"/>
    </w:rPr>
  </w:style>
  <w:style w:type="character" w:customStyle="1" w:styleId="Heading8Char">
    <w:name w:val="Heading 8 Char"/>
    <w:basedOn w:val="DefaultParagraphFont"/>
    <w:link w:val="Heading8"/>
    <w:uiPriority w:val="9"/>
    <w:rsid w:val="00A84050"/>
    <w:rPr>
      <w:rFonts w:ascii="Tahoma" w:eastAsia="MS Mincho" w:hAnsi="Tahoma" w:cs="Tahoma"/>
      <w:sz w:val="19"/>
      <w:szCs w:val="19"/>
      <w:lang w:val="fr-FR"/>
    </w:rPr>
  </w:style>
  <w:style w:type="character" w:customStyle="1" w:styleId="Heading9Char">
    <w:name w:val="Heading 9 Char"/>
    <w:basedOn w:val="DefaultParagraphFont"/>
    <w:link w:val="Heading9"/>
    <w:uiPriority w:val="9"/>
    <w:rsid w:val="00A84050"/>
    <w:rPr>
      <w:rFonts w:ascii="Tahoma" w:eastAsia="MS Mincho" w:hAnsi="Tahoma" w:cs="Tahoma"/>
      <w:sz w:val="19"/>
      <w:szCs w:val="19"/>
      <w:lang w:val="fr-FR"/>
    </w:rPr>
  </w:style>
  <w:style w:type="paragraph" w:customStyle="1" w:styleId="Body2">
    <w:name w:val="Body 2"/>
    <w:basedOn w:val="Normal"/>
    <w:rsid w:val="00A84050"/>
    <w:pPr>
      <w:ind w:left="720"/>
    </w:pPr>
  </w:style>
  <w:style w:type="paragraph" w:customStyle="1" w:styleId="Body3">
    <w:name w:val="Body 3"/>
    <w:basedOn w:val="Normal"/>
    <w:rsid w:val="00A84050"/>
    <w:pPr>
      <w:ind w:left="1077"/>
    </w:pPr>
  </w:style>
  <w:style w:type="paragraph" w:customStyle="1" w:styleId="Bullet2">
    <w:name w:val="Bullet 2"/>
    <w:basedOn w:val="Normal"/>
    <w:rsid w:val="00A84050"/>
    <w:pPr>
      <w:numPr>
        <w:numId w:val="1"/>
      </w:numPr>
    </w:pPr>
  </w:style>
  <w:style w:type="paragraph" w:customStyle="1" w:styleId="Bullet3">
    <w:name w:val="Bullet 3"/>
    <w:basedOn w:val="Normal"/>
    <w:link w:val="Bullet3Char1"/>
    <w:rsid w:val="00A84050"/>
    <w:pPr>
      <w:numPr>
        <w:numId w:val="2"/>
      </w:numPr>
    </w:pPr>
  </w:style>
  <w:style w:type="paragraph" w:customStyle="1" w:styleId="Bullet4">
    <w:name w:val="Bullet 4"/>
    <w:basedOn w:val="Normal"/>
    <w:rsid w:val="00A84050"/>
    <w:pPr>
      <w:numPr>
        <w:numId w:val="3"/>
      </w:numPr>
    </w:pPr>
  </w:style>
  <w:style w:type="paragraph" w:customStyle="1" w:styleId="Preamble">
    <w:name w:val="Preamble"/>
    <w:basedOn w:val="Normal"/>
    <w:rsid w:val="00A84050"/>
    <w:rPr>
      <w:b/>
      <w:bCs/>
    </w:rPr>
  </w:style>
  <w:style w:type="paragraph" w:customStyle="1" w:styleId="Heading3Bold">
    <w:name w:val="Heading 3 Bold"/>
    <w:basedOn w:val="Heading3"/>
    <w:rsid w:val="00A84050"/>
    <w:pPr>
      <w:numPr>
        <w:numId w:val="5"/>
      </w:numPr>
    </w:pPr>
    <w:rPr>
      <w:b/>
      <w:bCs/>
    </w:rPr>
  </w:style>
  <w:style w:type="character" w:styleId="Hyperlink">
    <w:name w:val="Hyperlink"/>
    <w:aliases w:val="Char Char71,Char Char7"/>
    <w:uiPriority w:val="99"/>
    <w:rsid w:val="00A84050"/>
    <w:rPr>
      <w:rFonts w:cs="Times New Roman"/>
      <w:color w:val="0000FF"/>
      <w:u w:val="single"/>
    </w:rPr>
  </w:style>
  <w:style w:type="paragraph" w:styleId="FootnoteText">
    <w:name w:val="footnote text"/>
    <w:basedOn w:val="Normal"/>
    <w:link w:val="FootnoteTextChar"/>
    <w:uiPriority w:val="99"/>
    <w:semiHidden/>
    <w:rsid w:val="00A84050"/>
  </w:style>
  <w:style w:type="character" w:customStyle="1" w:styleId="FootnoteTextChar">
    <w:name w:val="Footnote Text Char"/>
    <w:basedOn w:val="DefaultParagraphFont"/>
    <w:link w:val="FootnoteText"/>
    <w:uiPriority w:val="99"/>
    <w:semiHidden/>
    <w:rsid w:val="00A84050"/>
    <w:rPr>
      <w:rFonts w:ascii="Tahoma" w:eastAsia="MS Mincho" w:hAnsi="Tahoma" w:cs="Tahoma"/>
      <w:sz w:val="19"/>
      <w:szCs w:val="19"/>
      <w:lang w:val="fr-FR"/>
    </w:rPr>
  </w:style>
  <w:style w:type="character" w:styleId="FootnoteReference">
    <w:name w:val="footnote reference"/>
    <w:uiPriority w:val="99"/>
    <w:semiHidden/>
    <w:rsid w:val="00A84050"/>
    <w:rPr>
      <w:rFonts w:cs="Times New Roman"/>
      <w:vertAlign w:val="superscript"/>
    </w:rPr>
  </w:style>
  <w:style w:type="paragraph" w:customStyle="1" w:styleId="PreambleBorderAbove">
    <w:name w:val="Preamble Border Above"/>
    <w:basedOn w:val="Preamble"/>
    <w:rsid w:val="00A84050"/>
    <w:pPr>
      <w:pBdr>
        <w:top w:val="single" w:sz="4" w:space="1" w:color="auto"/>
      </w:pBdr>
    </w:pPr>
  </w:style>
  <w:style w:type="paragraph" w:styleId="Header">
    <w:name w:val="header"/>
    <w:basedOn w:val="Normal"/>
    <w:link w:val="HeaderChar"/>
    <w:uiPriority w:val="99"/>
    <w:rsid w:val="00A84050"/>
    <w:pPr>
      <w:tabs>
        <w:tab w:val="center" w:pos="4320"/>
        <w:tab w:val="right" w:pos="8640"/>
      </w:tabs>
    </w:pPr>
  </w:style>
  <w:style w:type="character" w:customStyle="1" w:styleId="HeaderChar">
    <w:name w:val="Header Char"/>
    <w:basedOn w:val="DefaultParagraphFont"/>
    <w:link w:val="Header"/>
    <w:uiPriority w:val="99"/>
    <w:rsid w:val="00A84050"/>
    <w:rPr>
      <w:rFonts w:ascii="Tahoma" w:eastAsia="MS Mincho" w:hAnsi="Tahoma" w:cs="Tahoma"/>
      <w:sz w:val="19"/>
      <w:szCs w:val="19"/>
      <w:lang w:val="fr-FR"/>
    </w:rPr>
  </w:style>
  <w:style w:type="character" w:customStyle="1" w:styleId="Bullet3Char1">
    <w:name w:val="Bullet 3 Char1"/>
    <w:link w:val="Bullet3"/>
    <w:locked/>
    <w:rsid w:val="00A84050"/>
    <w:rPr>
      <w:rFonts w:ascii="Tahoma" w:eastAsia="MS Mincho" w:hAnsi="Tahoma" w:cs="Tahoma"/>
      <w:sz w:val="19"/>
      <w:szCs w:val="19"/>
      <w:lang w:val="fr-FR"/>
    </w:rPr>
  </w:style>
  <w:style w:type="paragraph" w:customStyle="1" w:styleId="LicenseNumber">
    <w:name w:val="License Number"/>
    <w:basedOn w:val="Normal"/>
    <w:rsid w:val="00A84050"/>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2400</Words>
  <Characters>13682</Characters>
  <Application>Microsoft Office Word</Application>
  <DocSecurity>0</DocSecurity>
  <Lines>114</Lines>
  <Paragraphs>32</Paragraphs>
  <ScaleCrop>false</ScaleCrop>
  <Company/>
  <LinksUpToDate>false</LinksUpToDate>
  <CharactersWithSpaces>16050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